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509C" w14:textId="45184E68" w:rsidR="008E7FF4" w:rsidRDefault="008E7FF4" w:rsidP="00BF274E">
      <w:pPr>
        <w:jc w:val="center"/>
        <w:rPr>
          <w:rFonts w:ascii="Castellar" w:hAnsi="Castellar"/>
          <w:sz w:val="20"/>
          <w:szCs w:val="20"/>
        </w:rPr>
      </w:pPr>
      <w:bookmarkStart w:id="0" w:name="_GoBack"/>
      <w:bookmarkEnd w:id="0"/>
    </w:p>
    <w:p w14:paraId="5084CE89" w14:textId="7B4B3FE8" w:rsidR="008E7FF4" w:rsidRPr="008E7FF4" w:rsidRDefault="008E7FF4" w:rsidP="00BF274E">
      <w:pPr>
        <w:jc w:val="center"/>
        <w:rPr>
          <w:rFonts w:ascii="Cambria" w:hAnsi="Cambria" w:cs="Arial Hebrew"/>
          <w:b/>
          <w:bCs/>
          <w:sz w:val="40"/>
          <w:szCs w:val="40"/>
        </w:rPr>
      </w:pPr>
      <w:r w:rsidRPr="008E7FF4">
        <w:rPr>
          <w:rFonts w:ascii="Cambria" w:hAnsi="Cambria" w:cs="Arial Hebrew"/>
          <w:b/>
          <w:bCs/>
          <w:sz w:val="40"/>
          <w:szCs w:val="40"/>
        </w:rPr>
        <w:t>Taking the Terror of out Testifying: Tips for Non-attorneys who Testify in Child Welfare Proceedings</w:t>
      </w:r>
    </w:p>
    <w:p w14:paraId="10DF9F3F" w14:textId="6DECE004" w:rsidR="008E7FF4" w:rsidRPr="008E7FF4" w:rsidRDefault="008E7FF4" w:rsidP="00BF274E">
      <w:pPr>
        <w:jc w:val="center"/>
        <w:rPr>
          <w:rFonts w:ascii="Cambria" w:hAnsi="Cambria" w:cs="Arial Hebrew"/>
          <w:sz w:val="20"/>
          <w:szCs w:val="20"/>
        </w:rPr>
      </w:pPr>
    </w:p>
    <w:p w14:paraId="0DF06666" w14:textId="77777777" w:rsidR="008E7FF4" w:rsidRDefault="008E7FF4" w:rsidP="00BF274E">
      <w:pPr>
        <w:jc w:val="center"/>
        <w:rPr>
          <w:rFonts w:ascii="Cambria" w:hAnsi="Cambria" w:cs="Arial Hebrew"/>
          <w:sz w:val="20"/>
          <w:szCs w:val="20"/>
        </w:rPr>
      </w:pPr>
    </w:p>
    <w:p w14:paraId="2220DC53" w14:textId="470C90FA" w:rsidR="008E7FF4" w:rsidRDefault="008E7FF4" w:rsidP="00BF274E">
      <w:pPr>
        <w:jc w:val="center"/>
        <w:rPr>
          <w:rFonts w:ascii="Cambria" w:hAnsi="Cambria" w:cs="Arial Hebrew"/>
          <w:sz w:val="20"/>
          <w:szCs w:val="20"/>
        </w:rPr>
      </w:pPr>
      <w:r>
        <w:rPr>
          <w:rFonts w:ascii="Cambria" w:hAnsi="Cambria" w:cs="Arial Hebrew"/>
          <w:sz w:val="20"/>
          <w:szCs w:val="20"/>
        </w:rPr>
        <w:t>Borrowed from</w:t>
      </w:r>
    </w:p>
    <w:p w14:paraId="335AF922" w14:textId="5A950655" w:rsidR="008E7FF4" w:rsidRPr="008E7FF4" w:rsidRDefault="008E7FF4" w:rsidP="00BF274E">
      <w:pPr>
        <w:jc w:val="center"/>
        <w:rPr>
          <w:rFonts w:ascii="Cambria" w:hAnsi="Cambria" w:cs="Arial Hebrew"/>
          <w:sz w:val="20"/>
          <w:szCs w:val="20"/>
        </w:rPr>
      </w:pPr>
      <w:r w:rsidRPr="008E7FF4">
        <w:rPr>
          <w:rFonts w:ascii="Cambria" w:hAnsi="Cambria" w:cs="Arial Hebrew"/>
          <w:sz w:val="20"/>
          <w:szCs w:val="20"/>
        </w:rPr>
        <w:t>Anthony Flores (Professor Thomas M Cooley Law School)</w:t>
      </w:r>
    </w:p>
    <w:p w14:paraId="7C4F5B45" w14:textId="0B6D4FB8" w:rsidR="008E7FF4" w:rsidRDefault="008E7FF4" w:rsidP="00BF274E">
      <w:pPr>
        <w:jc w:val="center"/>
        <w:rPr>
          <w:rFonts w:ascii="Cambria" w:hAnsi="Cambria" w:cs="Arial Hebrew"/>
          <w:b/>
          <w:bCs/>
          <w:sz w:val="20"/>
          <w:szCs w:val="20"/>
        </w:rPr>
      </w:pPr>
    </w:p>
    <w:p w14:paraId="60B724E6" w14:textId="77777777" w:rsidR="008E7FF4" w:rsidRDefault="008E7FF4" w:rsidP="008E7FF4">
      <w:pPr>
        <w:rPr>
          <w:rFonts w:ascii="Cambria" w:hAnsi="Cambria" w:cs="Arial Hebrew"/>
          <w:sz w:val="20"/>
          <w:szCs w:val="20"/>
        </w:rPr>
      </w:pPr>
    </w:p>
    <w:p w14:paraId="0723F227" w14:textId="77777777" w:rsidR="008E7FF4" w:rsidRDefault="008E7FF4" w:rsidP="008E7FF4">
      <w:pPr>
        <w:rPr>
          <w:rFonts w:ascii="Cambria" w:hAnsi="Cambria" w:cs="Arial Hebrew"/>
          <w:sz w:val="20"/>
          <w:szCs w:val="20"/>
        </w:rPr>
      </w:pPr>
    </w:p>
    <w:p w14:paraId="7B97FDD0" w14:textId="2D888502" w:rsidR="008E7FF4" w:rsidRDefault="008E7FF4" w:rsidP="008E7FF4">
      <w:pPr>
        <w:jc w:val="center"/>
        <w:rPr>
          <w:rFonts w:ascii="Cambria" w:hAnsi="Cambria" w:cs="Arial Hebrew"/>
          <w:sz w:val="20"/>
          <w:szCs w:val="20"/>
        </w:rPr>
      </w:pPr>
      <w:r>
        <w:rPr>
          <w:rFonts w:ascii="Cambria" w:hAnsi="Cambria" w:cs="Arial Hebrew"/>
          <w:sz w:val="20"/>
          <w:szCs w:val="20"/>
        </w:rPr>
        <w:t>“I’ve learned that people will forget what you said, People will forget what you did, but people will never forget how you made me feel.” Anonymous</w:t>
      </w:r>
    </w:p>
    <w:p w14:paraId="18E0C263" w14:textId="018E0039" w:rsidR="008E7FF4" w:rsidRDefault="008E7FF4" w:rsidP="008E7FF4">
      <w:pPr>
        <w:jc w:val="center"/>
        <w:rPr>
          <w:rFonts w:ascii="Cambria" w:hAnsi="Cambria" w:cs="Arial Hebrew"/>
          <w:sz w:val="20"/>
          <w:szCs w:val="20"/>
        </w:rPr>
      </w:pPr>
    </w:p>
    <w:p w14:paraId="00EF3292" w14:textId="21D2BC6F" w:rsidR="008E7FF4" w:rsidRDefault="008E7FF4" w:rsidP="008E7FF4">
      <w:pPr>
        <w:jc w:val="center"/>
        <w:rPr>
          <w:rFonts w:ascii="Cambria" w:hAnsi="Cambria" w:cs="Arial Hebrew"/>
          <w:sz w:val="20"/>
          <w:szCs w:val="20"/>
        </w:rPr>
      </w:pPr>
      <w:r>
        <w:rPr>
          <w:rFonts w:ascii="Cambria" w:hAnsi="Cambria" w:cs="Arial Hebrew"/>
          <w:sz w:val="20"/>
          <w:szCs w:val="20"/>
        </w:rPr>
        <w:t>“People only hear what they understand.” Jason Bloom, Jury Consultant</w:t>
      </w:r>
    </w:p>
    <w:p w14:paraId="2C93BCA0" w14:textId="3AB818D9" w:rsidR="008E7FF4" w:rsidRDefault="008E7FF4" w:rsidP="008E7FF4">
      <w:pPr>
        <w:jc w:val="center"/>
        <w:rPr>
          <w:rFonts w:ascii="Cambria" w:hAnsi="Cambria" w:cs="Arial Hebrew"/>
          <w:sz w:val="20"/>
          <w:szCs w:val="20"/>
        </w:rPr>
      </w:pPr>
    </w:p>
    <w:p w14:paraId="439E04B0" w14:textId="62CFBF08" w:rsidR="008E7FF4" w:rsidRDefault="008E7FF4" w:rsidP="008E7FF4">
      <w:pPr>
        <w:jc w:val="center"/>
        <w:rPr>
          <w:rFonts w:ascii="Cambria" w:hAnsi="Cambria" w:cs="Arial Hebrew"/>
          <w:sz w:val="20"/>
          <w:szCs w:val="20"/>
        </w:rPr>
      </w:pPr>
      <w:r>
        <w:rPr>
          <w:rFonts w:ascii="Cambria" w:hAnsi="Cambria" w:cs="Arial Hebrew"/>
          <w:sz w:val="20"/>
          <w:szCs w:val="20"/>
        </w:rPr>
        <w:t>“Volunteers do not necessarily have the time; they just have the heart.” Elizabeth Andrew</w:t>
      </w:r>
    </w:p>
    <w:p w14:paraId="08C4B761" w14:textId="7DBBBBD5" w:rsidR="008E7FF4" w:rsidRDefault="008E7FF4" w:rsidP="008E7FF4">
      <w:pPr>
        <w:jc w:val="center"/>
        <w:rPr>
          <w:rFonts w:ascii="Cambria" w:hAnsi="Cambria" w:cs="Arial Hebrew"/>
          <w:sz w:val="20"/>
          <w:szCs w:val="20"/>
        </w:rPr>
      </w:pPr>
    </w:p>
    <w:p w14:paraId="2621D20B" w14:textId="3EB99538" w:rsidR="008E7FF4" w:rsidRDefault="008E7FF4" w:rsidP="008E7FF4">
      <w:pPr>
        <w:jc w:val="center"/>
        <w:rPr>
          <w:rFonts w:ascii="Cambria" w:hAnsi="Cambria" w:cs="Arial Hebrew"/>
          <w:sz w:val="20"/>
          <w:szCs w:val="20"/>
        </w:rPr>
      </w:pPr>
      <w:r>
        <w:rPr>
          <w:rFonts w:ascii="Cambria" w:hAnsi="Cambria" w:cs="Arial Hebrew"/>
          <w:sz w:val="20"/>
          <w:szCs w:val="20"/>
        </w:rPr>
        <w:t>“You make a living by what you get. You make a life by what you give.” Winston Churchill</w:t>
      </w:r>
    </w:p>
    <w:p w14:paraId="25C4004F" w14:textId="6B4CA5D2" w:rsidR="008E7FF4" w:rsidRDefault="008E7FF4" w:rsidP="008E7FF4">
      <w:pPr>
        <w:jc w:val="center"/>
        <w:rPr>
          <w:rFonts w:ascii="Cambria" w:hAnsi="Cambria" w:cs="Arial Hebrew"/>
          <w:sz w:val="20"/>
          <w:szCs w:val="20"/>
        </w:rPr>
      </w:pPr>
    </w:p>
    <w:p w14:paraId="7682624C" w14:textId="0301E4F1" w:rsidR="008E7FF4" w:rsidRDefault="008E7FF4" w:rsidP="008E7FF4">
      <w:pPr>
        <w:jc w:val="center"/>
        <w:rPr>
          <w:rFonts w:ascii="Cambria" w:hAnsi="Cambria" w:cs="Arial Hebrew"/>
          <w:sz w:val="20"/>
          <w:szCs w:val="20"/>
        </w:rPr>
      </w:pPr>
    </w:p>
    <w:p w14:paraId="7AB8913E" w14:textId="15A8F15D" w:rsidR="008E7FF4" w:rsidRDefault="008E7FF4" w:rsidP="008E7FF4">
      <w:pPr>
        <w:jc w:val="center"/>
        <w:rPr>
          <w:rFonts w:ascii="Cambria" w:hAnsi="Cambria" w:cs="Arial Hebrew"/>
          <w:sz w:val="20"/>
          <w:szCs w:val="20"/>
        </w:rPr>
      </w:pPr>
    </w:p>
    <w:p w14:paraId="0D402E51" w14:textId="723D8F5F" w:rsidR="008E7FF4" w:rsidRDefault="008E7FF4" w:rsidP="008E7FF4">
      <w:pPr>
        <w:jc w:val="center"/>
        <w:rPr>
          <w:rFonts w:ascii="Cambria" w:hAnsi="Cambria" w:cs="Arial Hebrew"/>
          <w:sz w:val="20"/>
          <w:szCs w:val="20"/>
        </w:rPr>
      </w:pPr>
    </w:p>
    <w:p w14:paraId="3EB22753" w14:textId="539B5FB6" w:rsidR="008E7FF4" w:rsidRDefault="008E7FF4" w:rsidP="008E7FF4">
      <w:pPr>
        <w:jc w:val="center"/>
        <w:rPr>
          <w:rFonts w:ascii="Cambria" w:hAnsi="Cambria" w:cs="Arial Hebrew"/>
          <w:sz w:val="20"/>
          <w:szCs w:val="20"/>
        </w:rPr>
      </w:pPr>
    </w:p>
    <w:p w14:paraId="0AB3AAAD" w14:textId="29A7755B" w:rsidR="008E7FF4" w:rsidRDefault="008E7FF4" w:rsidP="008E7FF4">
      <w:pPr>
        <w:jc w:val="center"/>
        <w:rPr>
          <w:rFonts w:ascii="Cambria" w:hAnsi="Cambria" w:cs="Arial Hebrew"/>
          <w:sz w:val="20"/>
          <w:szCs w:val="20"/>
        </w:rPr>
      </w:pPr>
    </w:p>
    <w:p w14:paraId="184DFAFA" w14:textId="02A21746" w:rsidR="008E7FF4" w:rsidRDefault="008E7FF4" w:rsidP="008E7FF4">
      <w:pPr>
        <w:jc w:val="center"/>
        <w:rPr>
          <w:rFonts w:ascii="Cambria" w:hAnsi="Cambria" w:cs="Arial Hebrew"/>
          <w:sz w:val="20"/>
          <w:szCs w:val="20"/>
        </w:rPr>
      </w:pPr>
    </w:p>
    <w:p w14:paraId="1F6392BA" w14:textId="4A00A930" w:rsidR="008E7FF4" w:rsidRDefault="008E7FF4" w:rsidP="008E7FF4">
      <w:pPr>
        <w:jc w:val="center"/>
        <w:rPr>
          <w:rFonts w:ascii="Cambria" w:hAnsi="Cambria" w:cs="Arial Hebrew"/>
          <w:sz w:val="20"/>
          <w:szCs w:val="20"/>
        </w:rPr>
      </w:pPr>
    </w:p>
    <w:p w14:paraId="16676916" w14:textId="183731E2" w:rsidR="008E7FF4" w:rsidRDefault="008E7FF4" w:rsidP="008E7FF4">
      <w:pPr>
        <w:jc w:val="center"/>
        <w:rPr>
          <w:rFonts w:ascii="Cambria" w:hAnsi="Cambria" w:cs="Arial Hebrew"/>
          <w:sz w:val="20"/>
          <w:szCs w:val="20"/>
        </w:rPr>
      </w:pPr>
    </w:p>
    <w:p w14:paraId="18816A1E" w14:textId="37D0D186" w:rsidR="008E7FF4" w:rsidRDefault="008E7FF4" w:rsidP="008E7FF4">
      <w:pPr>
        <w:jc w:val="center"/>
        <w:rPr>
          <w:rFonts w:ascii="Cambria" w:hAnsi="Cambria" w:cs="Arial Hebrew"/>
          <w:sz w:val="20"/>
          <w:szCs w:val="20"/>
        </w:rPr>
      </w:pPr>
    </w:p>
    <w:p w14:paraId="6102C63D" w14:textId="427BF3B8" w:rsidR="008E7FF4" w:rsidRDefault="008E7FF4" w:rsidP="008E7FF4">
      <w:pPr>
        <w:jc w:val="center"/>
        <w:rPr>
          <w:rFonts w:ascii="Cambria" w:hAnsi="Cambria" w:cs="Arial Hebrew"/>
          <w:sz w:val="20"/>
          <w:szCs w:val="20"/>
        </w:rPr>
      </w:pPr>
    </w:p>
    <w:p w14:paraId="2841A05A" w14:textId="78B1739C" w:rsidR="008E7FF4" w:rsidRDefault="008E7FF4" w:rsidP="008E7FF4">
      <w:pPr>
        <w:jc w:val="center"/>
        <w:rPr>
          <w:rFonts w:ascii="Cambria" w:hAnsi="Cambria" w:cs="Arial Hebrew"/>
          <w:sz w:val="20"/>
          <w:szCs w:val="20"/>
        </w:rPr>
      </w:pPr>
    </w:p>
    <w:p w14:paraId="4AAD1C7C" w14:textId="6E2AA1C7" w:rsidR="008E7FF4" w:rsidRDefault="008E7FF4" w:rsidP="008E7FF4">
      <w:pPr>
        <w:jc w:val="center"/>
        <w:rPr>
          <w:rFonts w:ascii="Cambria" w:hAnsi="Cambria" w:cs="Arial Hebrew"/>
          <w:sz w:val="20"/>
          <w:szCs w:val="20"/>
        </w:rPr>
      </w:pPr>
    </w:p>
    <w:p w14:paraId="748D3C3C" w14:textId="694CCE31" w:rsidR="008E7FF4" w:rsidRDefault="008E7FF4" w:rsidP="008E7FF4">
      <w:pPr>
        <w:jc w:val="center"/>
        <w:rPr>
          <w:rFonts w:ascii="Cambria" w:hAnsi="Cambria" w:cs="Arial Hebrew"/>
          <w:sz w:val="20"/>
          <w:szCs w:val="20"/>
        </w:rPr>
      </w:pPr>
    </w:p>
    <w:p w14:paraId="428F2C81" w14:textId="09AB30A0" w:rsidR="008E7FF4" w:rsidRDefault="008E7FF4" w:rsidP="008E7FF4">
      <w:pPr>
        <w:jc w:val="center"/>
        <w:rPr>
          <w:rFonts w:ascii="Cambria" w:hAnsi="Cambria" w:cs="Arial Hebrew"/>
          <w:sz w:val="20"/>
          <w:szCs w:val="20"/>
        </w:rPr>
      </w:pPr>
    </w:p>
    <w:p w14:paraId="077522D9" w14:textId="33C6A591" w:rsidR="008E7FF4" w:rsidRDefault="008E7FF4" w:rsidP="008E7FF4">
      <w:pPr>
        <w:jc w:val="center"/>
        <w:rPr>
          <w:rFonts w:ascii="Cambria" w:hAnsi="Cambria" w:cs="Arial Hebrew"/>
          <w:sz w:val="20"/>
          <w:szCs w:val="20"/>
        </w:rPr>
      </w:pPr>
    </w:p>
    <w:p w14:paraId="66CA7122" w14:textId="7F630DCC" w:rsidR="008E7FF4" w:rsidRDefault="008E7FF4" w:rsidP="008E7FF4">
      <w:pPr>
        <w:jc w:val="center"/>
        <w:rPr>
          <w:rFonts w:ascii="Cambria" w:hAnsi="Cambria" w:cs="Arial Hebrew"/>
          <w:sz w:val="20"/>
          <w:szCs w:val="20"/>
        </w:rPr>
      </w:pPr>
    </w:p>
    <w:p w14:paraId="16155342" w14:textId="4B27C01A" w:rsidR="008E7FF4" w:rsidRDefault="008E7FF4" w:rsidP="008E7FF4">
      <w:pPr>
        <w:jc w:val="center"/>
        <w:rPr>
          <w:rFonts w:ascii="Cambria" w:hAnsi="Cambria" w:cs="Arial Hebrew"/>
          <w:sz w:val="20"/>
          <w:szCs w:val="20"/>
        </w:rPr>
      </w:pPr>
    </w:p>
    <w:p w14:paraId="4F0176F7" w14:textId="063DD38D" w:rsidR="008E7FF4" w:rsidRDefault="008E7FF4" w:rsidP="008E7FF4">
      <w:pPr>
        <w:jc w:val="center"/>
        <w:rPr>
          <w:rFonts w:ascii="Cambria" w:hAnsi="Cambria" w:cs="Arial Hebrew"/>
          <w:sz w:val="20"/>
          <w:szCs w:val="20"/>
        </w:rPr>
      </w:pPr>
    </w:p>
    <w:p w14:paraId="0CE97854" w14:textId="73B9F984" w:rsidR="008E7FF4" w:rsidRDefault="008E7FF4" w:rsidP="008E7FF4">
      <w:pPr>
        <w:jc w:val="center"/>
        <w:rPr>
          <w:rFonts w:ascii="Cambria" w:hAnsi="Cambria" w:cs="Arial Hebrew"/>
          <w:sz w:val="20"/>
          <w:szCs w:val="20"/>
        </w:rPr>
      </w:pPr>
    </w:p>
    <w:p w14:paraId="40A63656" w14:textId="437F64F9" w:rsidR="008E7FF4" w:rsidRDefault="008E7FF4" w:rsidP="008E7FF4">
      <w:pPr>
        <w:jc w:val="center"/>
        <w:rPr>
          <w:rFonts w:ascii="Cambria" w:hAnsi="Cambria" w:cs="Arial Hebrew"/>
          <w:sz w:val="20"/>
          <w:szCs w:val="20"/>
        </w:rPr>
      </w:pPr>
    </w:p>
    <w:p w14:paraId="0951753C" w14:textId="150B2AEF" w:rsidR="008E7FF4" w:rsidRDefault="008E7FF4" w:rsidP="008E7FF4">
      <w:pPr>
        <w:jc w:val="center"/>
        <w:rPr>
          <w:rFonts w:ascii="Cambria" w:hAnsi="Cambria" w:cs="Arial Hebrew"/>
          <w:sz w:val="20"/>
          <w:szCs w:val="20"/>
        </w:rPr>
      </w:pPr>
    </w:p>
    <w:p w14:paraId="687AC5C6" w14:textId="77777777" w:rsidR="008E7FF4" w:rsidRDefault="008E7FF4" w:rsidP="008E7FF4">
      <w:pPr>
        <w:jc w:val="center"/>
        <w:rPr>
          <w:rFonts w:ascii="Cambria" w:hAnsi="Cambria" w:cs="Arial Hebrew"/>
          <w:sz w:val="20"/>
          <w:szCs w:val="20"/>
        </w:rPr>
      </w:pPr>
    </w:p>
    <w:p w14:paraId="1B4B6D90" w14:textId="37B6F82B" w:rsidR="008E7FF4" w:rsidRDefault="008E7FF4">
      <w:pPr>
        <w:rPr>
          <w:rFonts w:ascii="Cambria" w:hAnsi="Cambria" w:cs="Arial Hebrew"/>
          <w:sz w:val="20"/>
          <w:szCs w:val="20"/>
        </w:rPr>
      </w:pPr>
      <w:r>
        <w:rPr>
          <w:rFonts w:ascii="Cambria" w:hAnsi="Cambria" w:cs="Arial Hebrew"/>
          <w:sz w:val="20"/>
          <w:szCs w:val="20"/>
        </w:rPr>
        <w:br w:type="page"/>
      </w:r>
    </w:p>
    <w:p w14:paraId="015B4EB6" w14:textId="7B9208AA"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lastRenderedPageBreak/>
        <w:t xml:space="preserve">Your testimony begins the first time you start an investigation, write a report, input notes into Optima, or accumulate information. This is all subject to discovery and becomes the premise for the defense attorney’s cross examination. </w:t>
      </w:r>
    </w:p>
    <w:p w14:paraId="38ABFF44" w14:textId="77777777" w:rsidR="008E7FF4" w:rsidRDefault="008E7FF4" w:rsidP="008E7FF4">
      <w:pPr>
        <w:pStyle w:val="ListParagraph"/>
        <w:rPr>
          <w:rFonts w:ascii="Cambria" w:hAnsi="Cambria" w:cs="Arial Hebrew"/>
          <w:sz w:val="20"/>
          <w:szCs w:val="20"/>
        </w:rPr>
      </w:pPr>
    </w:p>
    <w:p w14:paraId="28C38ACF" w14:textId="4D660283" w:rsidR="008E7FF4" w:rsidRP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Your reports should be objective, descriptive, and concise. Be prepared to defend your report in the courtroom. Your report should communicate facts and details without forming conclusions. We typically don’t submit a CASA report for jury trials.</w:t>
      </w:r>
    </w:p>
    <w:p w14:paraId="07ADBD32" w14:textId="77777777" w:rsidR="008E7FF4" w:rsidRPr="008E7FF4" w:rsidRDefault="008E7FF4" w:rsidP="008E7FF4">
      <w:pPr>
        <w:pStyle w:val="ListParagraph"/>
        <w:rPr>
          <w:rFonts w:ascii="Cambria" w:hAnsi="Cambria" w:cs="Arial Hebrew"/>
          <w:sz w:val="20"/>
          <w:szCs w:val="20"/>
        </w:rPr>
      </w:pPr>
    </w:p>
    <w:p w14:paraId="16E91A96" w14:textId="691DC60D"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Know the file. Do you know your file and can you articulate the evidence in the file in order to support your contention? </w:t>
      </w:r>
    </w:p>
    <w:p w14:paraId="637DA843" w14:textId="77777777" w:rsidR="008E7FF4" w:rsidRPr="008E7FF4" w:rsidRDefault="008E7FF4" w:rsidP="008E7FF4">
      <w:pPr>
        <w:pStyle w:val="ListParagraph"/>
        <w:rPr>
          <w:rFonts w:ascii="Cambria" w:hAnsi="Cambria" w:cs="Arial Hebrew"/>
          <w:sz w:val="20"/>
          <w:szCs w:val="20"/>
        </w:rPr>
      </w:pPr>
    </w:p>
    <w:p w14:paraId="3643D636" w14:textId="1575F902"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Prepare. Create a timeline, time chart, or diagram. These devices have the ability to summarize and visualize testimony. This can be especially useful to fact patterns which have occurred over a long duration. </w:t>
      </w:r>
    </w:p>
    <w:p w14:paraId="187F23D4" w14:textId="77777777" w:rsidR="008E7FF4" w:rsidRPr="008E7FF4" w:rsidRDefault="008E7FF4" w:rsidP="008E7FF4">
      <w:pPr>
        <w:pStyle w:val="ListParagraph"/>
        <w:rPr>
          <w:rFonts w:ascii="Cambria" w:hAnsi="Cambria" w:cs="Arial Hebrew"/>
          <w:sz w:val="20"/>
          <w:szCs w:val="20"/>
        </w:rPr>
      </w:pPr>
    </w:p>
    <w:p w14:paraId="69DE841C" w14:textId="6D67018A"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Practice out loud. Hear yourself describing your case. When you take the stand this should not be the first time you hear yourself describing your case. The DA will often ask CASA’s to explain what CASA is what the role of a CASA is. The jurors may or may not know about CASA. </w:t>
      </w:r>
    </w:p>
    <w:p w14:paraId="4061B602" w14:textId="77777777" w:rsidR="008E7FF4" w:rsidRPr="008E7FF4" w:rsidRDefault="008E7FF4" w:rsidP="008E7FF4">
      <w:pPr>
        <w:pStyle w:val="ListParagraph"/>
        <w:rPr>
          <w:rFonts w:ascii="Cambria" w:hAnsi="Cambria" w:cs="Arial Hebrew"/>
          <w:sz w:val="20"/>
          <w:szCs w:val="20"/>
        </w:rPr>
      </w:pPr>
    </w:p>
    <w:p w14:paraId="78BE8783" w14:textId="7C8A3585"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Relax the night before the hearing. Preparation is the best defense to stress. Pamper yourself and avoid compounding any stress. </w:t>
      </w:r>
    </w:p>
    <w:p w14:paraId="32F8D45F" w14:textId="77777777" w:rsidR="008E7FF4" w:rsidRPr="008E7FF4" w:rsidRDefault="008E7FF4" w:rsidP="008E7FF4">
      <w:pPr>
        <w:pStyle w:val="ListParagraph"/>
        <w:rPr>
          <w:rFonts w:ascii="Cambria" w:hAnsi="Cambria" w:cs="Arial Hebrew"/>
          <w:sz w:val="20"/>
          <w:szCs w:val="20"/>
        </w:rPr>
      </w:pPr>
    </w:p>
    <w:p w14:paraId="5FF41C91" w14:textId="0943C564" w:rsid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Speak with your supervisor prior to the hearing. Your supervisor will get updates from the DA’s office and update you to give you an approximate day and time of your testimony. Typically, jury selection is the Monday of the hearing week. Witnesses will start after. </w:t>
      </w:r>
    </w:p>
    <w:p w14:paraId="5CCEEE7E" w14:textId="77777777" w:rsidR="008E7FF4" w:rsidRPr="008E7FF4" w:rsidRDefault="008E7FF4" w:rsidP="008E7FF4">
      <w:pPr>
        <w:pStyle w:val="ListParagraph"/>
        <w:rPr>
          <w:rFonts w:ascii="Cambria" w:hAnsi="Cambria" w:cs="Arial Hebrew"/>
          <w:sz w:val="20"/>
          <w:szCs w:val="20"/>
        </w:rPr>
      </w:pPr>
    </w:p>
    <w:p w14:paraId="401C9029" w14:textId="77777777" w:rsidR="008E7FF4" w:rsidRPr="008E7FF4" w:rsidRDefault="008E7FF4" w:rsidP="008E7FF4">
      <w:pPr>
        <w:pStyle w:val="ListParagraph"/>
        <w:rPr>
          <w:rFonts w:ascii="Cambria" w:hAnsi="Cambria" w:cs="Arial Hebrew"/>
          <w:sz w:val="20"/>
          <w:szCs w:val="20"/>
        </w:rPr>
      </w:pPr>
    </w:p>
    <w:p w14:paraId="3277FC73" w14:textId="3F8225F5" w:rsidR="008E7FF4" w:rsidRDefault="008E7FF4" w:rsidP="008E7FF4">
      <w:pPr>
        <w:pStyle w:val="ListParagraph"/>
        <w:jc w:val="center"/>
        <w:rPr>
          <w:rFonts w:ascii="Cambria" w:hAnsi="Cambria" w:cs="Arial Hebrew"/>
          <w:sz w:val="28"/>
          <w:szCs w:val="28"/>
          <w:u w:val="single"/>
        </w:rPr>
      </w:pPr>
      <w:r w:rsidRPr="008E7FF4">
        <w:rPr>
          <w:rFonts w:ascii="Cambria" w:hAnsi="Cambria" w:cs="Arial Hebrew"/>
          <w:sz w:val="28"/>
          <w:szCs w:val="28"/>
          <w:u w:val="single"/>
        </w:rPr>
        <w:t>DAY OF HEARING</w:t>
      </w:r>
    </w:p>
    <w:p w14:paraId="7EF706B6" w14:textId="65C964BC" w:rsidR="008E7FF4" w:rsidRDefault="008E7FF4" w:rsidP="008E7FF4">
      <w:pPr>
        <w:pStyle w:val="ListParagraph"/>
        <w:jc w:val="center"/>
        <w:rPr>
          <w:rFonts w:ascii="Cambria" w:hAnsi="Cambria" w:cs="Arial Hebrew"/>
          <w:sz w:val="28"/>
          <w:szCs w:val="28"/>
          <w:u w:val="single"/>
        </w:rPr>
      </w:pPr>
    </w:p>
    <w:p w14:paraId="7A2A5A6F" w14:textId="329E5DE6" w:rsidR="008E7FF4" w:rsidRPr="008E7FF4" w:rsidRDefault="008E7FF4" w:rsidP="008E7FF4">
      <w:pPr>
        <w:pStyle w:val="ListParagraph"/>
        <w:numPr>
          <w:ilvl w:val="0"/>
          <w:numId w:val="1"/>
        </w:numPr>
        <w:rPr>
          <w:rFonts w:ascii="Cambria" w:hAnsi="Cambria" w:cs="Arial Hebrew"/>
          <w:sz w:val="20"/>
          <w:szCs w:val="20"/>
          <w:u w:val="single"/>
        </w:rPr>
      </w:pPr>
      <w:r>
        <w:rPr>
          <w:rFonts w:ascii="Cambria" w:hAnsi="Cambria" w:cs="Arial Hebrew"/>
          <w:sz w:val="20"/>
          <w:szCs w:val="20"/>
        </w:rPr>
        <w:t xml:space="preserve">Get up early and review, eat something, as if you are about to take a test. </w:t>
      </w:r>
    </w:p>
    <w:p w14:paraId="00851B39" w14:textId="77777777" w:rsidR="008E7FF4" w:rsidRPr="008E7FF4" w:rsidRDefault="008E7FF4" w:rsidP="008E7FF4">
      <w:pPr>
        <w:pStyle w:val="ListParagraph"/>
        <w:rPr>
          <w:rFonts w:ascii="Cambria" w:hAnsi="Cambria" w:cs="Arial Hebrew"/>
          <w:sz w:val="20"/>
          <w:szCs w:val="20"/>
          <w:u w:val="single"/>
        </w:rPr>
      </w:pPr>
    </w:p>
    <w:p w14:paraId="63532E66" w14:textId="0EC3B878" w:rsidR="008E7FF4" w:rsidRPr="008E7FF4" w:rsidRDefault="008E7FF4" w:rsidP="008E7FF4">
      <w:pPr>
        <w:pStyle w:val="ListParagraph"/>
        <w:numPr>
          <w:ilvl w:val="0"/>
          <w:numId w:val="1"/>
        </w:numPr>
        <w:rPr>
          <w:rFonts w:ascii="Cambria" w:hAnsi="Cambria" w:cs="Arial Hebrew"/>
          <w:sz w:val="20"/>
          <w:szCs w:val="20"/>
          <w:u w:val="single"/>
        </w:rPr>
      </w:pPr>
      <w:r>
        <w:rPr>
          <w:rFonts w:ascii="Cambria" w:hAnsi="Cambria" w:cs="Arial Hebrew"/>
          <w:sz w:val="20"/>
          <w:szCs w:val="20"/>
        </w:rPr>
        <w:t xml:space="preserve">Dress appropriately and professionally. You want to convey that you understand the importance of this proceeding and you take it seriously. </w:t>
      </w:r>
    </w:p>
    <w:p w14:paraId="611D15EF" w14:textId="77777777" w:rsidR="008E7FF4" w:rsidRPr="008E7FF4" w:rsidRDefault="008E7FF4" w:rsidP="008E7FF4">
      <w:pPr>
        <w:pStyle w:val="ListParagraph"/>
        <w:rPr>
          <w:rFonts w:ascii="Cambria" w:hAnsi="Cambria" w:cs="Arial Hebrew"/>
          <w:sz w:val="20"/>
          <w:szCs w:val="20"/>
          <w:u w:val="single"/>
        </w:rPr>
      </w:pPr>
    </w:p>
    <w:p w14:paraId="0588832D" w14:textId="31FC49E4" w:rsidR="008E7FF4" w:rsidRPr="008E7FF4" w:rsidRDefault="008E7FF4" w:rsidP="008E7FF4">
      <w:pPr>
        <w:pStyle w:val="ListParagraph"/>
        <w:numPr>
          <w:ilvl w:val="0"/>
          <w:numId w:val="1"/>
        </w:numPr>
        <w:rPr>
          <w:rFonts w:ascii="Cambria" w:hAnsi="Cambria" w:cs="Arial Hebrew"/>
          <w:sz w:val="20"/>
          <w:szCs w:val="20"/>
          <w:u w:val="single"/>
        </w:rPr>
      </w:pPr>
      <w:r>
        <w:rPr>
          <w:rFonts w:ascii="Cambria" w:hAnsi="Cambria" w:cs="Arial Hebrew"/>
          <w:sz w:val="20"/>
          <w:szCs w:val="20"/>
        </w:rPr>
        <w:t xml:space="preserve">Generally, testifying to what was said by someone else is inadmissible. </w:t>
      </w:r>
    </w:p>
    <w:p w14:paraId="6B6BD235" w14:textId="77777777" w:rsidR="008E7FF4" w:rsidRPr="008E7FF4" w:rsidRDefault="008E7FF4" w:rsidP="008E7FF4">
      <w:pPr>
        <w:pStyle w:val="ListParagraph"/>
        <w:rPr>
          <w:rFonts w:ascii="Cambria" w:hAnsi="Cambria" w:cs="Arial Hebrew"/>
          <w:sz w:val="20"/>
          <w:szCs w:val="20"/>
          <w:u w:val="single"/>
        </w:rPr>
      </w:pPr>
    </w:p>
    <w:p w14:paraId="36AB79C9" w14:textId="4C05C3F4" w:rsidR="008E7FF4" w:rsidRPr="008E7FF4" w:rsidRDefault="008E7FF4" w:rsidP="008E7FF4">
      <w:pPr>
        <w:pStyle w:val="ListParagraph"/>
        <w:numPr>
          <w:ilvl w:val="0"/>
          <w:numId w:val="1"/>
        </w:numPr>
        <w:rPr>
          <w:rFonts w:ascii="Cambria" w:hAnsi="Cambria" w:cs="Arial Hebrew"/>
          <w:sz w:val="20"/>
          <w:szCs w:val="20"/>
        </w:rPr>
      </w:pPr>
      <w:r w:rsidRPr="008E7FF4">
        <w:rPr>
          <w:rFonts w:ascii="Cambria" w:hAnsi="Cambria" w:cs="Arial Hebrew"/>
          <w:sz w:val="20"/>
          <w:szCs w:val="20"/>
        </w:rPr>
        <w:t>This can include non-verbal conduct which is meant to assert something.</w:t>
      </w:r>
    </w:p>
    <w:p w14:paraId="40FE1556" w14:textId="77777777" w:rsidR="008E7FF4" w:rsidRPr="008E7FF4" w:rsidRDefault="008E7FF4" w:rsidP="008E7FF4">
      <w:pPr>
        <w:pStyle w:val="ListParagraph"/>
        <w:rPr>
          <w:rFonts w:ascii="Cambria" w:hAnsi="Cambria" w:cs="Arial Hebrew"/>
          <w:sz w:val="20"/>
          <w:szCs w:val="20"/>
          <w:u w:val="single"/>
        </w:rPr>
      </w:pPr>
    </w:p>
    <w:p w14:paraId="143B4621" w14:textId="10CDDE45" w:rsidR="008E7FF4" w:rsidRDefault="008E7FF4" w:rsidP="008E7FF4">
      <w:pPr>
        <w:pStyle w:val="ListParagraph"/>
        <w:numPr>
          <w:ilvl w:val="0"/>
          <w:numId w:val="1"/>
        </w:numPr>
        <w:rPr>
          <w:rFonts w:ascii="Cambria" w:hAnsi="Cambria" w:cs="Arial Hebrew"/>
          <w:sz w:val="20"/>
          <w:szCs w:val="20"/>
        </w:rPr>
      </w:pPr>
      <w:r w:rsidRPr="008E7FF4">
        <w:rPr>
          <w:rFonts w:ascii="Cambria" w:hAnsi="Cambria" w:cs="Arial Hebrew"/>
          <w:sz w:val="20"/>
          <w:szCs w:val="20"/>
        </w:rPr>
        <w:t xml:space="preserve">Statements said out of court can be defined as non-hearsay or there may be an exception to the statement. </w:t>
      </w:r>
    </w:p>
    <w:p w14:paraId="3245AAF9" w14:textId="77777777" w:rsidR="008E7FF4" w:rsidRPr="008E7FF4" w:rsidRDefault="008E7FF4" w:rsidP="008E7FF4">
      <w:pPr>
        <w:pStyle w:val="ListParagraph"/>
        <w:rPr>
          <w:rFonts w:ascii="Cambria" w:hAnsi="Cambria" w:cs="Arial Hebrew"/>
          <w:sz w:val="20"/>
          <w:szCs w:val="20"/>
        </w:rPr>
      </w:pPr>
    </w:p>
    <w:p w14:paraId="44D4C991" w14:textId="6271FF01" w:rsidR="008E7FF4" w:rsidRPr="008E7FF4" w:rsidRDefault="008E7FF4" w:rsidP="008E7FF4">
      <w:pPr>
        <w:pStyle w:val="ListParagraph"/>
        <w:numPr>
          <w:ilvl w:val="0"/>
          <w:numId w:val="1"/>
        </w:numPr>
        <w:rPr>
          <w:rFonts w:ascii="Cambria" w:hAnsi="Cambria" w:cs="Arial Hebrew"/>
          <w:sz w:val="20"/>
          <w:szCs w:val="20"/>
        </w:rPr>
      </w:pPr>
      <w:r>
        <w:rPr>
          <w:rFonts w:ascii="Cambria" w:hAnsi="Cambria" w:cs="Arial Hebrew"/>
          <w:sz w:val="20"/>
          <w:szCs w:val="20"/>
        </w:rPr>
        <w:t xml:space="preserve">You can text your supervisor when you arrive and they will try to step out of the hearing to meet with you prior to your testimony. You will only be able to sit in court after giving your testimony. Your supervisor will try to cover court prior to your testimony to hear all other witnesses. </w:t>
      </w:r>
    </w:p>
    <w:p w14:paraId="43C2A456" w14:textId="77777777" w:rsidR="008E7FF4" w:rsidRPr="008E7FF4" w:rsidRDefault="008E7FF4" w:rsidP="008E7FF4">
      <w:pPr>
        <w:pStyle w:val="ListParagraph"/>
        <w:rPr>
          <w:rFonts w:ascii="Cambria" w:hAnsi="Cambria" w:cs="Arial Hebrew"/>
          <w:sz w:val="20"/>
          <w:szCs w:val="20"/>
        </w:rPr>
      </w:pPr>
    </w:p>
    <w:p w14:paraId="1A6C31E3" w14:textId="2B04F2F3" w:rsidR="008E7FF4" w:rsidRDefault="008E7FF4" w:rsidP="008E7FF4">
      <w:pPr>
        <w:rPr>
          <w:rFonts w:ascii="Cambria" w:hAnsi="Cambria" w:cs="Arial Hebrew"/>
          <w:b/>
          <w:bCs/>
          <w:sz w:val="20"/>
          <w:szCs w:val="20"/>
          <w:u w:val="single"/>
        </w:rPr>
      </w:pPr>
      <w:r w:rsidRPr="008E7FF4">
        <w:rPr>
          <w:rFonts w:ascii="Cambria" w:hAnsi="Cambria" w:cs="Arial Hebrew"/>
          <w:b/>
          <w:bCs/>
          <w:sz w:val="20"/>
          <w:szCs w:val="20"/>
          <w:u w:val="single"/>
        </w:rPr>
        <w:t>Exhibits and Foundations</w:t>
      </w:r>
    </w:p>
    <w:p w14:paraId="77E915D6" w14:textId="048D62F4" w:rsidR="008E7FF4" w:rsidRDefault="008E7FF4" w:rsidP="008E7FF4">
      <w:pPr>
        <w:pStyle w:val="ListParagraph"/>
        <w:numPr>
          <w:ilvl w:val="0"/>
          <w:numId w:val="2"/>
        </w:numPr>
        <w:rPr>
          <w:rFonts w:ascii="Cambria" w:hAnsi="Cambria" w:cs="Arial Hebrew"/>
          <w:sz w:val="20"/>
          <w:szCs w:val="20"/>
        </w:rPr>
      </w:pPr>
      <w:r>
        <w:rPr>
          <w:rFonts w:ascii="Cambria" w:hAnsi="Cambria" w:cs="Arial Hebrew"/>
          <w:sz w:val="20"/>
          <w:szCs w:val="20"/>
        </w:rPr>
        <w:t xml:space="preserve">Any item introduced by a party to be published by the trier of fact must be moved into court after proper foundation has been laid. </w:t>
      </w:r>
    </w:p>
    <w:p w14:paraId="3F19D9B2" w14:textId="38659703" w:rsidR="008E7FF4" w:rsidRDefault="008E7FF4" w:rsidP="008E7FF4">
      <w:pPr>
        <w:pStyle w:val="ListParagraph"/>
        <w:numPr>
          <w:ilvl w:val="0"/>
          <w:numId w:val="2"/>
        </w:numPr>
        <w:rPr>
          <w:rFonts w:ascii="Cambria" w:hAnsi="Cambria" w:cs="Arial Hebrew"/>
          <w:sz w:val="20"/>
          <w:szCs w:val="20"/>
        </w:rPr>
      </w:pPr>
      <w:r>
        <w:rPr>
          <w:rFonts w:ascii="Cambria" w:hAnsi="Cambria" w:cs="Arial Hebrew"/>
          <w:sz w:val="20"/>
          <w:szCs w:val="20"/>
        </w:rPr>
        <w:t xml:space="preserve">Photographs- is the photograph a “fair and accurate representation” of the scene it depicts at that date and time? </w:t>
      </w:r>
    </w:p>
    <w:p w14:paraId="2C5F0D2E" w14:textId="7843FCFB" w:rsidR="008E7FF4" w:rsidRDefault="008E7FF4" w:rsidP="008E7FF4">
      <w:pPr>
        <w:pStyle w:val="ListParagraph"/>
        <w:numPr>
          <w:ilvl w:val="0"/>
          <w:numId w:val="2"/>
        </w:numPr>
        <w:rPr>
          <w:rFonts w:ascii="Cambria" w:hAnsi="Cambria" w:cs="Arial Hebrew"/>
          <w:sz w:val="20"/>
          <w:szCs w:val="20"/>
        </w:rPr>
      </w:pPr>
      <w:r>
        <w:rPr>
          <w:rFonts w:ascii="Cambria" w:hAnsi="Cambria" w:cs="Arial Hebrew"/>
          <w:sz w:val="20"/>
          <w:szCs w:val="20"/>
        </w:rPr>
        <w:t xml:space="preserve">Documents-the document must be relevant and foundation must be laid as to the </w:t>
      </w:r>
      <w:proofErr w:type="spellStart"/>
      <w:r>
        <w:rPr>
          <w:rFonts w:ascii="Cambria" w:hAnsi="Cambria" w:cs="Arial Hebrew"/>
          <w:sz w:val="20"/>
          <w:szCs w:val="20"/>
        </w:rPr>
        <w:t>credibity</w:t>
      </w:r>
      <w:proofErr w:type="spellEnd"/>
      <w:r>
        <w:rPr>
          <w:rFonts w:ascii="Cambria" w:hAnsi="Cambria" w:cs="Arial Hebrew"/>
          <w:sz w:val="20"/>
          <w:szCs w:val="20"/>
        </w:rPr>
        <w:t xml:space="preserve"> of the document. Hearsay applies to documents. </w:t>
      </w:r>
    </w:p>
    <w:p w14:paraId="634D33F3" w14:textId="351F7AD0" w:rsidR="008E7FF4" w:rsidRDefault="008E7FF4" w:rsidP="008E7FF4">
      <w:pPr>
        <w:pStyle w:val="ListParagraph"/>
        <w:numPr>
          <w:ilvl w:val="0"/>
          <w:numId w:val="2"/>
        </w:numPr>
        <w:rPr>
          <w:rFonts w:ascii="Cambria" w:hAnsi="Cambria" w:cs="Arial Hebrew"/>
          <w:sz w:val="20"/>
          <w:szCs w:val="20"/>
        </w:rPr>
      </w:pPr>
      <w:r>
        <w:rPr>
          <w:rFonts w:ascii="Cambria" w:hAnsi="Cambria" w:cs="Arial Hebrew"/>
          <w:sz w:val="20"/>
          <w:szCs w:val="20"/>
        </w:rPr>
        <w:lastRenderedPageBreak/>
        <w:t xml:space="preserve">Diagrams-a diagram must be a “fair” and accurate representation” of what it depicts. If the diagram is depicting specific measurements it may have to be to scale. </w:t>
      </w:r>
    </w:p>
    <w:p w14:paraId="13B7595A" w14:textId="77777777" w:rsidR="008E7FF4" w:rsidRDefault="008E7FF4" w:rsidP="008E7FF4">
      <w:pPr>
        <w:pStyle w:val="ListParagraph"/>
        <w:rPr>
          <w:rFonts w:ascii="Cambria" w:hAnsi="Cambria" w:cs="Arial Hebrew"/>
          <w:sz w:val="20"/>
          <w:szCs w:val="20"/>
        </w:rPr>
      </w:pPr>
    </w:p>
    <w:p w14:paraId="4970CB2C" w14:textId="74600F68" w:rsidR="008E7FF4" w:rsidRDefault="008E7FF4" w:rsidP="008E7FF4">
      <w:pPr>
        <w:jc w:val="center"/>
        <w:rPr>
          <w:rFonts w:ascii="Cambria" w:hAnsi="Cambria" w:cs="Arial Hebrew"/>
          <w:b/>
          <w:bCs/>
          <w:sz w:val="20"/>
          <w:szCs w:val="20"/>
          <w:u w:val="single"/>
        </w:rPr>
      </w:pPr>
      <w:r>
        <w:rPr>
          <w:rFonts w:ascii="Cambria" w:hAnsi="Cambria" w:cs="Arial Hebrew"/>
          <w:b/>
          <w:bCs/>
          <w:sz w:val="20"/>
          <w:szCs w:val="20"/>
          <w:u w:val="single"/>
        </w:rPr>
        <w:t>The Direct Examination Procedure</w:t>
      </w:r>
    </w:p>
    <w:p w14:paraId="243C00E5" w14:textId="177A3890"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Direct examination is followed by cross-examination</w:t>
      </w:r>
    </w:p>
    <w:p w14:paraId="46D8A063" w14:textId="5DD25348" w:rsidR="008E7FF4" w:rsidRDefault="008E7FF4" w:rsidP="008E7FF4">
      <w:pPr>
        <w:pStyle w:val="ListParagraph"/>
        <w:numPr>
          <w:ilvl w:val="1"/>
          <w:numId w:val="4"/>
        </w:numPr>
        <w:rPr>
          <w:rFonts w:ascii="Cambria" w:hAnsi="Cambria" w:cs="Arial Hebrew"/>
          <w:sz w:val="20"/>
          <w:szCs w:val="20"/>
        </w:rPr>
      </w:pPr>
      <w:r>
        <w:rPr>
          <w:rFonts w:ascii="Cambria" w:hAnsi="Cambria" w:cs="Arial Hebrew"/>
          <w:sz w:val="20"/>
          <w:szCs w:val="20"/>
        </w:rPr>
        <w:t>Cross examination may be followed by re-direct and re-cross</w:t>
      </w:r>
    </w:p>
    <w:p w14:paraId="68D1D82E" w14:textId="77777777" w:rsidR="008E7FF4" w:rsidRDefault="008E7FF4" w:rsidP="008E7FF4">
      <w:pPr>
        <w:pStyle w:val="ListParagraph"/>
        <w:ind w:left="1440"/>
        <w:rPr>
          <w:rFonts w:ascii="Cambria" w:hAnsi="Cambria" w:cs="Arial Hebrew"/>
          <w:sz w:val="20"/>
          <w:szCs w:val="20"/>
        </w:rPr>
      </w:pPr>
    </w:p>
    <w:p w14:paraId="16C219DA" w14:textId="555F538C" w:rsidR="008E7FF4" w:rsidRDefault="008E7FF4" w:rsidP="008E7FF4">
      <w:pPr>
        <w:pStyle w:val="ListParagraph"/>
        <w:jc w:val="center"/>
        <w:rPr>
          <w:rFonts w:ascii="Cambria" w:hAnsi="Cambria" w:cs="Arial Hebrew"/>
          <w:b/>
          <w:bCs/>
          <w:sz w:val="20"/>
          <w:szCs w:val="20"/>
          <w:u w:val="single"/>
        </w:rPr>
      </w:pPr>
      <w:r>
        <w:rPr>
          <w:rFonts w:ascii="Cambria" w:hAnsi="Cambria" w:cs="Arial Hebrew"/>
          <w:b/>
          <w:bCs/>
          <w:sz w:val="20"/>
          <w:szCs w:val="20"/>
          <w:u w:val="single"/>
        </w:rPr>
        <w:t>DIRECT EXAMINATION IS ALL ABOUT THE WITNESS</w:t>
      </w:r>
    </w:p>
    <w:p w14:paraId="4514FED8" w14:textId="5AE7E00B" w:rsidR="008E7FF4" w:rsidRDefault="008E7FF4" w:rsidP="008E7FF4">
      <w:pPr>
        <w:pStyle w:val="ListParagraph"/>
        <w:jc w:val="center"/>
        <w:rPr>
          <w:rFonts w:ascii="Cambria" w:hAnsi="Cambria" w:cs="Arial Hebrew"/>
          <w:b/>
          <w:bCs/>
          <w:sz w:val="20"/>
          <w:szCs w:val="20"/>
        </w:rPr>
      </w:pPr>
      <w:r>
        <w:rPr>
          <w:rFonts w:ascii="Cambria" w:hAnsi="Cambria" w:cs="Arial Hebrew"/>
          <w:b/>
          <w:bCs/>
          <w:sz w:val="20"/>
          <w:szCs w:val="20"/>
        </w:rPr>
        <w:t>“Professionalism: It is NOT the job you do, it’s HOW you DO the job.”</w:t>
      </w:r>
    </w:p>
    <w:p w14:paraId="16EBDF1A" w14:textId="66FA25DA" w:rsidR="008E7FF4" w:rsidRDefault="008E7FF4" w:rsidP="008E7FF4">
      <w:pPr>
        <w:pStyle w:val="ListParagraph"/>
        <w:jc w:val="center"/>
        <w:rPr>
          <w:rFonts w:ascii="Cambria" w:hAnsi="Cambria" w:cs="Arial Hebrew"/>
          <w:sz w:val="20"/>
          <w:szCs w:val="20"/>
        </w:rPr>
      </w:pPr>
      <w:r>
        <w:rPr>
          <w:rFonts w:ascii="Cambria" w:hAnsi="Cambria" w:cs="Arial Hebrew"/>
          <w:sz w:val="20"/>
          <w:szCs w:val="20"/>
        </w:rPr>
        <w:t xml:space="preserve">In order to be found prepared, credible and professional a witness must testify with confidence. The testimony should be told in an active voice, rather than a passive voice. The testimony must be loud enough to be heard and slow and deliberate enough to be understood. The witness must testify with confidence. The fact-finder will trust the professional which appears confident and prepared. </w:t>
      </w:r>
    </w:p>
    <w:p w14:paraId="258B1090" w14:textId="63071B28" w:rsidR="008E7FF4" w:rsidRDefault="008E7FF4" w:rsidP="008E7FF4">
      <w:pPr>
        <w:pStyle w:val="ListParagraph"/>
        <w:jc w:val="center"/>
        <w:rPr>
          <w:rFonts w:ascii="Cambria" w:hAnsi="Cambria" w:cs="Arial Hebrew"/>
          <w:sz w:val="20"/>
          <w:szCs w:val="20"/>
        </w:rPr>
      </w:pPr>
    </w:p>
    <w:p w14:paraId="22A9CC3D" w14:textId="26C31472" w:rsidR="008E7FF4" w:rsidRDefault="008E7FF4" w:rsidP="008E7FF4">
      <w:pPr>
        <w:pStyle w:val="ListParagraph"/>
        <w:rPr>
          <w:rFonts w:ascii="Cambria" w:hAnsi="Cambria" w:cs="Arial Hebrew"/>
          <w:sz w:val="20"/>
          <w:szCs w:val="20"/>
        </w:rPr>
      </w:pPr>
      <w:r>
        <w:rPr>
          <w:rFonts w:ascii="Cambria" w:hAnsi="Cambria" w:cs="Arial Hebrew"/>
          <w:sz w:val="20"/>
          <w:szCs w:val="20"/>
        </w:rPr>
        <w:t xml:space="preserve">The discussion of the six: </w:t>
      </w:r>
    </w:p>
    <w:p w14:paraId="24F419C8" w14:textId="0719B36C"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Who</w:t>
      </w:r>
    </w:p>
    <w:p w14:paraId="0004DDA7" w14:textId="35D06C55"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What</w:t>
      </w:r>
    </w:p>
    <w:p w14:paraId="17D8D7AA" w14:textId="3589D311"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When</w:t>
      </w:r>
    </w:p>
    <w:p w14:paraId="0372F6B1" w14:textId="2CDB2FD0"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Where</w:t>
      </w:r>
    </w:p>
    <w:p w14:paraId="6FC60704" w14:textId="35022449"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Explain</w:t>
      </w:r>
    </w:p>
    <w:p w14:paraId="2E36DC69" w14:textId="43C23BBB" w:rsidR="008E7FF4" w:rsidRDefault="008E7FF4" w:rsidP="008E7FF4">
      <w:pPr>
        <w:pStyle w:val="ListParagraph"/>
        <w:numPr>
          <w:ilvl w:val="0"/>
          <w:numId w:val="5"/>
        </w:numPr>
        <w:rPr>
          <w:rFonts w:ascii="Cambria" w:hAnsi="Cambria" w:cs="Arial Hebrew"/>
          <w:sz w:val="20"/>
          <w:szCs w:val="20"/>
        </w:rPr>
      </w:pPr>
      <w:r>
        <w:rPr>
          <w:rFonts w:ascii="Cambria" w:hAnsi="Cambria" w:cs="Arial Hebrew"/>
          <w:sz w:val="20"/>
          <w:szCs w:val="20"/>
        </w:rPr>
        <w:t>Describe: Which incorporates describing detail and demeanor without drawing conclusions</w:t>
      </w:r>
    </w:p>
    <w:p w14:paraId="0D7A53CC" w14:textId="77777777" w:rsidR="008E7FF4" w:rsidRPr="008E7FF4" w:rsidRDefault="008E7FF4" w:rsidP="008E7FF4">
      <w:pPr>
        <w:ind w:left="720"/>
        <w:rPr>
          <w:rFonts w:ascii="Cambria" w:hAnsi="Cambria" w:cs="Arial Hebrew"/>
          <w:sz w:val="20"/>
          <w:szCs w:val="20"/>
        </w:rPr>
      </w:pPr>
    </w:p>
    <w:p w14:paraId="2C794F5E" w14:textId="24BDFDF4"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An effective direct examination is a compelling conversation</w:t>
      </w:r>
    </w:p>
    <w:p w14:paraId="55D68724" w14:textId="6CA3AD05"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Leading questions are not allowed, the witness must do the testifying</w:t>
      </w:r>
    </w:p>
    <w:p w14:paraId="5E317ABF" w14:textId="5124DF5B"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Listen carefully to the question.</w:t>
      </w:r>
    </w:p>
    <w:p w14:paraId="0E999734" w14:textId="3F320D48"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If you don’t understand the question, the correct answer is “I don’t understand.”</w:t>
      </w:r>
    </w:p>
    <w:p w14:paraId="7E3459C5" w14:textId="314425E0"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If you don’t know the answer, the correct answer is “I don’t know the answer.”</w:t>
      </w:r>
    </w:p>
    <w:p w14:paraId="1E6DD21A" w14:textId="1146F47F"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Stay in your expertise~ don’t speculate~</w:t>
      </w:r>
    </w:p>
    <w:p w14:paraId="2A9AD76B" w14:textId="6052DB94"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If you made a mistake or omission, admit it. A mistake will be forgiven but a denial will not.</w:t>
      </w:r>
    </w:p>
    <w:p w14:paraId="6F9D6981" w14:textId="6BE67414"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Recognize the presence of the jury.</w:t>
      </w:r>
    </w:p>
    <w:p w14:paraId="5C35E0F1" w14:textId="030021D3"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Be aware of body language.</w:t>
      </w:r>
    </w:p>
    <w:p w14:paraId="371E4730" w14:textId="09168EF6"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Refrain from using jargons.</w:t>
      </w:r>
    </w:p>
    <w:p w14:paraId="417734C8" w14:textId="583838C2"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 xml:space="preserve">Remember if you’re being candid, there are no wrong answers. </w:t>
      </w:r>
    </w:p>
    <w:p w14:paraId="38DDBF85" w14:textId="5D907691" w:rsidR="008E7FF4" w:rsidRDefault="008E7FF4" w:rsidP="008E7FF4">
      <w:pPr>
        <w:pStyle w:val="ListParagraph"/>
        <w:numPr>
          <w:ilvl w:val="0"/>
          <w:numId w:val="4"/>
        </w:numPr>
        <w:rPr>
          <w:rFonts w:ascii="Cambria" w:hAnsi="Cambria" w:cs="Arial Hebrew"/>
          <w:sz w:val="20"/>
          <w:szCs w:val="20"/>
        </w:rPr>
      </w:pPr>
      <w:r>
        <w:rPr>
          <w:rFonts w:ascii="Cambria" w:hAnsi="Cambria" w:cs="Arial Hebrew"/>
          <w:sz w:val="20"/>
          <w:szCs w:val="20"/>
        </w:rPr>
        <w:t xml:space="preserve">Refrain from generalizations; they will make you vulnerable under cross-examination. Confine your answers to evidence and fact based responses. </w:t>
      </w:r>
    </w:p>
    <w:p w14:paraId="0A218147" w14:textId="77777777" w:rsidR="008E7FF4" w:rsidRDefault="008E7FF4" w:rsidP="008E7FF4">
      <w:pPr>
        <w:pStyle w:val="ListParagraph"/>
        <w:rPr>
          <w:rFonts w:ascii="Cambria" w:hAnsi="Cambria" w:cs="Arial Hebrew"/>
          <w:sz w:val="20"/>
          <w:szCs w:val="20"/>
        </w:rPr>
      </w:pPr>
    </w:p>
    <w:p w14:paraId="14779DB6" w14:textId="42694A26" w:rsidR="008E7FF4" w:rsidRDefault="008E7FF4" w:rsidP="008E7FF4">
      <w:pPr>
        <w:jc w:val="center"/>
        <w:rPr>
          <w:rFonts w:ascii="Cambria" w:hAnsi="Cambria" w:cs="Arial Hebrew"/>
          <w:sz w:val="28"/>
          <w:szCs w:val="28"/>
          <w:u w:val="single"/>
        </w:rPr>
      </w:pPr>
      <w:r>
        <w:rPr>
          <w:rFonts w:ascii="Cambria" w:hAnsi="Cambria" w:cs="Arial Hebrew"/>
          <w:sz w:val="28"/>
          <w:szCs w:val="28"/>
          <w:u w:val="single"/>
        </w:rPr>
        <w:t>MATTERS IN WHICH YOU MAY BE ASKED TO GIVE TESTIMONY</w:t>
      </w:r>
    </w:p>
    <w:p w14:paraId="09FE789D" w14:textId="6FA508C7" w:rsidR="008E7FF4" w:rsidRPr="008E7FF4" w:rsidRDefault="008E7FF4" w:rsidP="008E7FF4">
      <w:pPr>
        <w:pStyle w:val="ListParagraph"/>
        <w:numPr>
          <w:ilvl w:val="0"/>
          <w:numId w:val="9"/>
        </w:numPr>
        <w:rPr>
          <w:rFonts w:ascii="Cambria" w:hAnsi="Cambria" w:cs="Arial Hebrew"/>
          <w:sz w:val="20"/>
          <w:szCs w:val="20"/>
          <w:u w:val="single"/>
        </w:rPr>
      </w:pPr>
      <w:r>
        <w:rPr>
          <w:rFonts w:ascii="Cambria" w:hAnsi="Cambria" w:cs="Arial Hebrew"/>
          <w:sz w:val="20"/>
          <w:szCs w:val="20"/>
        </w:rPr>
        <w:t>Services provided and completed by the parents</w:t>
      </w:r>
    </w:p>
    <w:p w14:paraId="294EA418" w14:textId="485F1768" w:rsidR="008E7FF4" w:rsidRPr="008E7FF4" w:rsidRDefault="008E7FF4" w:rsidP="008E7FF4">
      <w:pPr>
        <w:pStyle w:val="ListParagraph"/>
        <w:numPr>
          <w:ilvl w:val="0"/>
          <w:numId w:val="9"/>
        </w:numPr>
        <w:rPr>
          <w:rFonts w:ascii="Cambria" w:hAnsi="Cambria" w:cs="Arial Hebrew"/>
          <w:sz w:val="20"/>
          <w:szCs w:val="20"/>
          <w:u w:val="single"/>
        </w:rPr>
      </w:pPr>
      <w:r>
        <w:rPr>
          <w:rFonts w:ascii="Cambria" w:hAnsi="Cambria" w:cs="Arial Hebrew"/>
          <w:sz w:val="20"/>
          <w:szCs w:val="20"/>
        </w:rPr>
        <w:t>Visits and parents’ contact with a child</w:t>
      </w:r>
    </w:p>
    <w:p w14:paraId="0E8C9271" w14:textId="6B9CB7D3" w:rsidR="008E7FF4" w:rsidRPr="008E7FF4" w:rsidRDefault="008E7FF4" w:rsidP="008E7FF4">
      <w:pPr>
        <w:pStyle w:val="ListParagraph"/>
        <w:numPr>
          <w:ilvl w:val="0"/>
          <w:numId w:val="9"/>
        </w:numPr>
        <w:rPr>
          <w:rFonts w:ascii="Cambria" w:hAnsi="Cambria" w:cs="Arial Hebrew"/>
          <w:sz w:val="20"/>
          <w:szCs w:val="20"/>
          <w:u w:val="single"/>
        </w:rPr>
      </w:pPr>
      <w:r>
        <w:rPr>
          <w:rFonts w:ascii="Cambria" w:hAnsi="Cambria" w:cs="Arial Hebrew"/>
          <w:sz w:val="20"/>
          <w:szCs w:val="20"/>
        </w:rPr>
        <w:t>Placement</w:t>
      </w:r>
    </w:p>
    <w:p w14:paraId="76450300" w14:textId="496F4F09" w:rsidR="008E7FF4" w:rsidRPr="008E7FF4" w:rsidRDefault="008E7FF4" w:rsidP="008E7FF4">
      <w:pPr>
        <w:pStyle w:val="ListParagraph"/>
        <w:numPr>
          <w:ilvl w:val="0"/>
          <w:numId w:val="9"/>
        </w:numPr>
        <w:rPr>
          <w:rFonts w:ascii="Cambria" w:hAnsi="Cambria" w:cs="Arial Hebrew"/>
          <w:sz w:val="20"/>
          <w:szCs w:val="20"/>
          <w:u w:val="single"/>
        </w:rPr>
      </w:pPr>
      <w:r>
        <w:rPr>
          <w:rFonts w:ascii="Cambria" w:hAnsi="Cambria" w:cs="Arial Hebrew"/>
          <w:sz w:val="20"/>
          <w:szCs w:val="20"/>
        </w:rPr>
        <w:t xml:space="preserve">Facts to support permanency (return to parents, termination, </w:t>
      </w:r>
      <w:proofErr w:type="spellStart"/>
      <w:r>
        <w:rPr>
          <w:rFonts w:ascii="Cambria" w:hAnsi="Cambria" w:cs="Arial Hebrew"/>
          <w:sz w:val="20"/>
          <w:szCs w:val="20"/>
        </w:rPr>
        <w:t>etc</w:t>
      </w:r>
      <w:proofErr w:type="spellEnd"/>
      <w:r>
        <w:rPr>
          <w:rFonts w:ascii="Cambria" w:hAnsi="Cambria" w:cs="Arial Hebrew"/>
          <w:sz w:val="20"/>
          <w:szCs w:val="20"/>
        </w:rPr>
        <w:t>)</w:t>
      </w:r>
    </w:p>
    <w:p w14:paraId="5BDD8DA9" w14:textId="77777777" w:rsidR="008E7FF4" w:rsidRPr="008E7FF4" w:rsidRDefault="008E7FF4" w:rsidP="008E7FF4">
      <w:pPr>
        <w:jc w:val="center"/>
        <w:rPr>
          <w:rFonts w:ascii="Cambria" w:hAnsi="Cambria" w:cs="Arial Hebrew"/>
          <w:sz w:val="20"/>
          <w:szCs w:val="20"/>
        </w:rPr>
      </w:pPr>
    </w:p>
    <w:p w14:paraId="7C911C3E" w14:textId="65F561F9" w:rsidR="008E7FF4" w:rsidRDefault="008E7FF4" w:rsidP="008E7FF4">
      <w:pPr>
        <w:rPr>
          <w:rFonts w:ascii="Cambria" w:hAnsi="Cambria" w:cs="Arial Hebrew"/>
          <w:sz w:val="20"/>
          <w:szCs w:val="20"/>
        </w:rPr>
      </w:pPr>
    </w:p>
    <w:p w14:paraId="11BC6A25" w14:textId="7089A9EC" w:rsidR="008E7FF4" w:rsidRDefault="008E7FF4" w:rsidP="008E7FF4">
      <w:pPr>
        <w:jc w:val="center"/>
        <w:rPr>
          <w:rFonts w:ascii="Cambria" w:hAnsi="Cambria" w:cs="Arial Hebrew"/>
          <w:sz w:val="28"/>
          <w:szCs w:val="28"/>
          <w:u w:val="single"/>
        </w:rPr>
      </w:pPr>
      <w:r w:rsidRPr="008E7FF4">
        <w:rPr>
          <w:rFonts w:ascii="Cambria" w:hAnsi="Cambria" w:cs="Arial Hebrew"/>
          <w:sz w:val="28"/>
          <w:szCs w:val="28"/>
          <w:u w:val="single"/>
        </w:rPr>
        <w:t>REFRESHING MEMORY</w:t>
      </w:r>
    </w:p>
    <w:p w14:paraId="268171D6" w14:textId="1B7F4B0F" w:rsidR="008E7FF4" w:rsidRDefault="008E7FF4" w:rsidP="008E7FF4">
      <w:pPr>
        <w:rPr>
          <w:rFonts w:ascii="Cambria" w:hAnsi="Cambria" w:cs="Arial Hebrew"/>
          <w:sz w:val="20"/>
          <w:szCs w:val="20"/>
        </w:rPr>
      </w:pPr>
      <w:r>
        <w:rPr>
          <w:rFonts w:ascii="Cambria" w:hAnsi="Cambria" w:cs="Arial Hebrew"/>
          <w:sz w:val="20"/>
          <w:szCs w:val="20"/>
        </w:rPr>
        <w:t xml:space="preserve">The credible, prepared, and professional witness can generally testify without notes. However, if the case involves a detailed fact pattern over a long amount of time, the witness may request to take a file up to the stand and refer to the file at the discretion of the court. Discuss this with your supervisor prior to the hearing. </w:t>
      </w:r>
    </w:p>
    <w:p w14:paraId="7D6F3332" w14:textId="2E0C0093" w:rsidR="008E7FF4" w:rsidRDefault="008E7FF4" w:rsidP="008E7FF4">
      <w:pPr>
        <w:rPr>
          <w:rFonts w:ascii="Cambria" w:hAnsi="Cambria" w:cs="Arial Hebrew"/>
          <w:sz w:val="20"/>
          <w:szCs w:val="20"/>
        </w:rPr>
      </w:pPr>
    </w:p>
    <w:p w14:paraId="1D7EC12D" w14:textId="01CFBA46" w:rsidR="008E7FF4" w:rsidRDefault="008E7FF4" w:rsidP="008E7FF4">
      <w:pPr>
        <w:jc w:val="center"/>
        <w:rPr>
          <w:rFonts w:ascii="Cambria" w:hAnsi="Cambria" w:cs="Arial Hebrew"/>
          <w:sz w:val="28"/>
          <w:szCs w:val="28"/>
          <w:u w:val="single"/>
        </w:rPr>
      </w:pPr>
      <w:r>
        <w:rPr>
          <w:rFonts w:ascii="Cambria" w:hAnsi="Cambria" w:cs="Arial Hebrew"/>
          <w:sz w:val="28"/>
          <w:szCs w:val="28"/>
          <w:u w:val="single"/>
        </w:rPr>
        <w:t>CROSS EXAMINATION</w:t>
      </w:r>
    </w:p>
    <w:p w14:paraId="46089374" w14:textId="7FE65A44" w:rsidR="008E7FF4" w:rsidRDefault="008E7FF4" w:rsidP="008E7FF4">
      <w:pPr>
        <w:rPr>
          <w:rFonts w:ascii="Cambria" w:hAnsi="Cambria" w:cs="Arial Hebrew"/>
          <w:sz w:val="20"/>
          <w:szCs w:val="20"/>
        </w:rPr>
      </w:pPr>
      <w:r>
        <w:rPr>
          <w:rFonts w:ascii="Cambria" w:hAnsi="Cambria" w:cs="Arial Hebrew"/>
          <w:sz w:val="20"/>
          <w:szCs w:val="20"/>
        </w:rPr>
        <w:t xml:space="preserve">Cross Examination provides the defense attorney the opportunity to challenge your facts, statements, and credibility. Attorneys are supposed to zealously represent their client. Cross examination is not personal; it feels personal because the attorney wants you to appear defensive. When you present as defensive, you become an advocate. </w:t>
      </w:r>
    </w:p>
    <w:p w14:paraId="4321E335" w14:textId="06162F84" w:rsidR="008E7FF4" w:rsidRDefault="008E7FF4" w:rsidP="008E7FF4">
      <w:pPr>
        <w:rPr>
          <w:rFonts w:ascii="Cambria" w:hAnsi="Cambria" w:cs="Arial Hebrew"/>
          <w:sz w:val="20"/>
          <w:szCs w:val="20"/>
        </w:rPr>
      </w:pPr>
    </w:p>
    <w:p w14:paraId="57F47876" w14:textId="182AC4DD" w:rsidR="008E7FF4" w:rsidRDefault="008E7FF4" w:rsidP="008E7FF4">
      <w:pPr>
        <w:jc w:val="center"/>
        <w:rPr>
          <w:rFonts w:ascii="Cambria" w:hAnsi="Cambria" w:cs="Arial Hebrew"/>
          <w:sz w:val="28"/>
          <w:szCs w:val="28"/>
          <w:u w:val="single"/>
        </w:rPr>
      </w:pPr>
      <w:r>
        <w:rPr>
          <w:rFonts w:ascii="Cambria" w:hAnsi="Cambria" w:cs="Arial Hebrew"/>
          <w:sz w:val="28"/>
          <w:szCs w:val="28"/>
          <w:u w:val="single"/>
        </w:rPr>
        <w:t>GENERAL TESTIMONY GUIDELINES</w:t>
      </w:r>
    </w:p>
    <w:p w14:paraId="27DEDEAE" w14:textId="045A9E7D" w:rsidR="008E7FF4" w:rsidRPr="008E7FF4" w:rsidRDefault="008E7FF4" w:rsidP="008E7FF4">
      <w:pPr>
        <w:pStyle w:val="ListParagraph"/>
        <w:numPr>
          <w:ilvl w:val="0"/>
          <w:numId w:val="11"/>
        </w:numPr>
        <w:rPr>
          <w:rFonts w:ascii="Cambria" w:hAnsi="Cambria" w:cs="Arial Hebrew"/>
          <w:sz w:val="20"/>
          <w:szCs w:val="20"/>
          <w:u w:val="single"/>
        </w:rPr>
      </w:pPr>
      <w:r>
        <w:rPr>
          <w:rFonts w:ascii="Cambria" w:hAnsi="Cambria" w:cs="Arial Hebrew"/>
          <w:sz w:val="20"/>
          <w:szCs w:val="20"/>
        </w:rPr>
        <w:t>Relax and breathe</w:t>
      </w:r>
    </w:p>
    <w:p w14:paraId="237EE42C" w14:textId="62128FC4" w:rsidR="008E7FF4" w:rsidRPr="008E7FF4" w:rsidRDefault="008E7FF4" w:rsidP="008E7FF4">
      <w:pPr>
        <w:pStyle w:val="ListParagraph"/>
        <w:numPr>
          <w:ilvl w:val="0"/>
          <w:numId w:val="11"/>
        </w:numPr>
        <w:rPr>
          <w:rFonts w:ascii="Cambria" w:hAnsi="Cambria" w:cs="Arial Hebrew"/>
          <w:sz w:val="20"/>
          <w:szCs w:val="20"/>
          <w:u w:val="single"/>
        </w:rPr>
      </w:pPr>
      <w:r>
        <w:rPr>
          <w:rFonts w:ascii="Cambria" w:hAnsi="Cambria" w:cs="Arial Hebrew"/>
          <w:sz w:val="20"/>
          <w:szCs w:val="20"/>
        </w:rPr>
        <w:t>Listen closely and actively</w:t>
      </w:r>
    </w:p>
    <w:p w14:paraId="7D223E9F" w14:textId="15130EA0" w:rsidR="008E7FF4" w:rsidRPr="008E7FF4" w:rsidRDefault="008E7FF4" w:rsidP="008E7FF4">
      <w:pPr>
        <w:pStyle w:val="ListParagraph"/>
        <w:numPr>
          <w:ilvl w:val="0"/>
          <w:numId w:val="11"/>
        </w:numPr>
        <w:rPr>
          <w:rFonts w:ascii="Cambria" w:hAnsi="Cambria" w:cs="Arial Hebrew"/>
          <w:sz w:val="20"/>
          <w:szCs w:val="20"/>
          <w:u w:val="single"/>
        </w:rPr>
      </w:pPr>
      <w:r>
        <w:rPr>
          <w:rFonts w:ascii="Cambria" w:hAnsi="Cambria" w:cs="Arial Hebrew"/>
          <w:sz w:val="20"/>
          <w:szCs w:val="20"/>
        </w:rPr>
        <w:t>Take your time</w:t>
      </w:r>
    </w:p>
    <w:p w14:paraId="2B4AD6A0" w14:textId="050F857C"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Only answer the question asked.</w:t>
      </w:r>
    </w:p>
    <w:p w14:paraId="3F809687" w14:textId="3BCF0756"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Only provide the necessary information and nothing else. </w:t>
      </w:r>
    </w:p>
    <w:p w14:paraId="105938CD" w14:textId="3D0B9A7E"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Ask for clarification if needed</w:t>
      </w:r>
    </w:p>
    <w:p w14:paraId="0132B1F6" w14:textId="74D4BCFE"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Be courteous</w:t>
      </w:r>
    </w:p>
    <w:p w14:paraId="36C7459F" w14:textId="66FA3F40"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Watch for the six discussed in direct examination.</w:t>
      </w:r>
    </w:p>
    <w:p w14:paraId="29597A01" w14:textId="284650A1"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Watch for your opening of the six-this is when the attorney has lost control. </w:t>
      </w:r>
    </w:p>
    <w:p w14:paraId="2C900A07" w14:textId="1CA822BE"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Professionalism requires that you DO NOT argue with the lawyer even if the lawyer is prodding you. </w:t>
      </w:r>
    </w:p>
    <w:p w14:paraId="79499D80" w14:textId="52B5B44A"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Refrain from sarcasm, humor, cute answers. Stay the most professional person in the courtroom, even when others are not. </w:t>
      </w:r>
    </w:p>
    <w:p w14:paraId="1FD26A9A" w14:textId="23CF3353"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Refrain from facial expressions, eye rolling, and demonstrative movement. </w:t>
      </w:r>
    </w:p>
    <w:p w14:paraId="5EF0AE4C" w14:textId="77E33E04"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Admit mistakes and/or inconsistencies with candor. </w:t>
      </w:r>
    </w:p>
    <w:p w14:paraId="63CF11F1" w14:textId="01C6C64A"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Don’t be afraid of short answers, silence is OK. </w:t>
      </w:r>
    </w:p>
    <w:p w14:paraId="41B1B19D" w14:textId="1D8C9926"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Cross-examination techniques include taking facts out of chronological order.</w:t>
      </w:r>
    </w:p>
    <w:p w14:paraId="35DC1136" w14:textId="10A7A3E5"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Cross-examination techniques include asking the same question in different forms. </w:t>
      </w:r>
    </w:p>
    <w:p w14:paraId="0A4731EE" w14:textId="1DC0E624"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Don’t allow attorneys to take you into a different set of expertise. </w:t>
      </w:r>
    </w:p>
    <w:p w14:paraId="0C49A728" w14:textId="0A8DD004"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If you are answering yes to every question-WATCH OUT-the cross which makes you comfortable is the most dangerous cross examination. </w:t>
      </w:r>
    </w:p>
    <w:p w14:paraId="7D71EEAF" w14:textId="69800634"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 xml:space="preserve">If you are nervous about testifying, talk to your CASA supervisor in advance about your concerns. </w:t>
      </w:r>
    </w:p>
    <w:p w14:paraId="1DB49385" w14:textId="7149ABA8" w:rsidR="008E7FF4" w:rsidRDefault="008E7FF4" w:rsidP="008E7FF4">
      <w:pPr>
        <w:pStyle w:val="ListParagraph"/>
        <w:numPr>
          <w:ilvl w:val="0"/>
          <w:numId w:val="6"/>
        </w:numPr>
        <w:rPr>
          <w:rFonts w:ascii="Cambria" w:hAnsi="Cambria" w:cs="Arial Hebrew"/>
          <w:sz w:val="20"/>
          <w:szCs w:val="20"/>
        </w:rPr>
      </w:pPr>
      <w:r>
        <w:rPr>
          <w:rFonts w:ascii="Cambria" w:hAnsi="Cambria" w:cs="Arial Hebrew"/>
          <w:sz w:val="20"/>
          <w:szCs w:val="20"/>
        </w:rPr>
        <w:t>Tell the truth, the whole truth, and nothing but the truth, even if it is detrimental to your case.</w:t>
      </w:r>
    </w:p>
    <w:p w14:paraId="324B371B" w14:textId="77777777" w:rsidR="008E7FF4" w:rsidRDefault="008E7FF4" w:rsidP="008E7FF4">
      <w:pPr>
        <w:pStyle w:val="ListParagraph"/>
        <w:rPr>
          <w:rFonts w:ascii="Cambria" w:hAnsi="Cambria" w:cs="Arial Hebrew"/>
          <w:sz w:val="20"/>
          <w:szCs w:val="20"/>
        </w:rPr>
      </w:pPr>
    </w:p>
    <w:p w14:paraId="41584E6C" w14:textId="6215D840" w:rsidR="008E7FF4" w:rsidRDefault="008E7FF4" w:rsidP="008E7FF4">
      <w:pPr>
        <w:jc w:val="center"/>
        <w:rPr>
          <w:rFonts w:ascii="Cambria" w:hAnsi="Cambria" w:cs="Arial Hebrew"/>
          <w:sz w:val="28"/>
          <w:szCs w:val="28"/>
          <w:u w:val="single"/>
        </w:rPr>
      </w:pPr>
      <w:r>
        <w:rPr>
          <w:rFonts w:ascii="Cambria" w:hAnsi="Cambria" w:cs="Arial Hebrew"/>
          <w:sz w:val="28"/>
          <w:szCs w:val="28"/>
          <w:u w:val="single"/>
        </w:rPr>
        <w:t>OBJECTIONS</w:t>
      </w:r>
    </w:p>
    <w:p w14:paraId="7B160243" w14:textId="4E37E775" w:rsidR="008E7FF4" w:rsidRDefault="008E7FF4" w:rsidP="008E7FF4">
      <w:pPr>
        <w:rPr>
          <w:rFonts w:ascii="Cambria" w:hAnsi="Cambria" w:cs="Arial Hebrew"/>
          <w:sz w:val="20"/>
          <w:szCs w:val="20"/>
        </w:rPr>
      </w:pPr>
      <w:r>
        <w:rPr>
          <w:rFonts w:ascii="Cambria" w:hAnsi="Cambria" w:cs="Arial Hebrew"/>
          <w:sz w:val="20"/>
          <w:szCs w:val="20"/>
        </w:rPr>
        <w:t xml:space="preserve">An attorney may object for a number of reasons: for impact, disruption, and tactical purposes. The witness should immediately stop testifying and listen to the nature of the objection and the court’s ruling on the objection. The court’s ruling will allow the witness to understand what was or was not objectionable, which could be valuable information to the witness. </w:t>
      </w:r>
    </w:p>
    <w:p w14:paraId="51B74F84" w14:textId="050A2AE7" w:rsidR="008E7FF4" w:rsidRDefault="008E7FF4" w:rsidP="008E7FF4">
      <w:pPr>
        <w:pStyle w:val="ListParagraph"/>
        <w:numPr>
          <w:ilvl w:val="0"/>
          <w:numId w:val="10"/>
        </w:numPr>
        <w:rPr>
          <w:rFonts w:ascii="Cambria" w:hAnsi="Cambria" w:cs="Arial Hebrew"/>
          <w:sz w:val="20"/>
          <w:szCs w:val="20"/>
        </w:rPr>
      </w:pPr>
      <w:r>
        <w:rPr>
          <w:rFonts w:ascii="Cambria" w:hAnsi="Cambria" w:cs="Arial Hebrew"/>
          <w:sz w:val="20"/>
          <w:szCs w:val="20"/>
        </w:rPr>
        <w:t>Sustain: No, you MAY NOT answer.</w:t>
      </w:r>
    </w:p>
    <w:p w14:paraId="721C96FD" w14:textId="7A55687C" w:rsidR="008E7FF4" w:rsidRPr="008E7FF4" w:rsidRDefault="008E7FF4" w:rsidP="008E7FF4">
      <w:pPr>
        <w:pStyle w:val="ListParagraph"/>
        <w:numPr>
          <w:ilvl w:val="0"/>
          <w:numId w:val="10"/>
        </w:numPr>
        <w:rPr>
          <w:rFonts w:ascii="Cambria" w:hAnsi="Cambria" w:cs="Arial Hebrew"/>
          <w:sz w:val="20"/>
          <w:szCs w:val="20"/>
        </w:rPr>
      </w:pPr>
      <w:r>
        <w:rPr>
          <w:rFonts w:ascii="Cambria" w:hAnsi="Cambria" w:cs="Arial Hebrew"/>
          <w:sz w:val="20"/>
          <w:szCs w:val="20"/>
        </w:rPr>
        <w:t xml:space="preserve">Overrule: Yes, you MAY answer. </w:t>
      </w:r>
    </w:p>
    <w:p w14:paraId="3D206C26" w14:textId="1FE1BA76" w:rsidR="008E7FF4" w:rsidRDefault="008E7FF4" w:rsidP="008E7FF4">
      <w:pPr>
        <w:rPr>
          <w:rFonts w:ascii="Cambria" w:hAnsi="Cambria" w:cs="Arial Hebrew"/>
          <w:sz w:val="20"/>
          <w:szCs w:val="20"/>
        </w:rPr>
      </w:pPr>
    </w:p>
    <w:p w14:paraId="31BB0461" w14:textId="6E04D267" w:rsidR="008E7FF4" w:rsidRDefault="008E7FF4" w:rsidP="008E7FF4">
      <w:pPr>
        <w:jc w:val="center"/>
        <w:rPr>
          <w:rFonts w:ascii="Cambria" w:hAnsi="Cambria" w:cs="Arial Hebrew"/>
          <w:sz w:val="28"/>
          <w:szCs w:val="28"/>
          <w:u w:val="single"/>
        </w:rPr>
      </w:pPr>
      <w:r>
        <w:rPr>
          <w:rFonts w:ascii="Cambria" w:hAnsi="Cambria" w:cs="Arial Hebrew"/>
          <w:sz w:val="28"/>
          <w:szCs w:val="28"/>
          <w:u w:val="single"/>
        </w:rPr>
        <w:t>IN CONCLUSION</w:t>
      </w:r>
    </w:p>
    <w:p w14:paraId="4A089A3A" w14:textId="709E5165" w:rsidR="008E7FF4" w:rsidRPr="008E7FF4" w:rsidRDefault="008E7FF4" w:rsidP="008E7FF4">
      <w:pPr>
        <w:rPr>
          <w:rFonts w:ascii="Cambria" w:hAnsi="Cambria" w:cs="Arial Hebrew"/>
          <w:sz w:val="20"/>
          <w:szCs w:val="20"/>
        </w:rPr>
      </w:pPr>
      <w:r>
        <w:rPr>
          <w:rFonts w:ascii="Cambria" w:hAnsi="Cambria" w:cs="Arial Hebrew"/>
          <w:sz w:val="20"/>
          <w:szCs w:val="20"/>
        </w:rPr>
        <w:t xml:space="preserve">The testimony in child protective proceedings requires you to testify in a credible, prepared, and professional manner. Every opportunity to testify is analogous to an extremely important test. However, as long as you tell the truth and testify in a professional and courteous manner, it is a test you cannot fail. </w:t>
      </w:r>
    </w:p>
    <w:p w14:paraId="6956C316" w14:textId="4AC6AF3B" w:rsidR="008E7FF4" w:rsidRDefault="008E7FF4" w:rsidP="008E7FF4">
      <w:pPr>
        <w:rPr>
          <w:rFonts w:ascii="Cambria" w:hAnsi="Cambria" w:cs="Arial Hebrew"/>
          <w:sz w:val="28"/>
          <w:szCs w:val="28"/>
        </w:rPr>
      </w:pPr>
    </w:p>
    <w:p w14:paraId="433D5355" w14:textId="77777777" w:rsidR="008E7FF4" w:rsidRPr="008E7FF4" w:rsidRDefault="008E7FF4" w:rsidP="008E7FF4">
      <w:pPr>
        <w:rPr>
          <w:rFonts w:ascii="Cambria" w:hAnsi="Cambria" w:cs="Arial Hebrew"/>
          <w:sz w:val="28"/>
          <w:szCs w:val="28"/>
        </w:rPr>
      </w:pPr>
    </w:p>
    <w:p w14:paraId="6C7FED8D" w14:textId="77777777" w:rsidR="008E7FF4" w:rsidRPr="008E7FF4" w:rsidRDefault="008E7FF4" w:rsidP="008E7FF4">
      <w:pPr>
        <w:jc w:val="center"/>
        <w:rPr>
          <w:rFonts w:ascii="Cambria" w:hAnsi="Cambria" w:cs="Arial Hebrew"/>
          <w:b/>
          <w:bCs/>
          <w:sz w:val="20"/>
          <w:szCs w:val="20"/>
          <w:u w:val="single"/>
        </w:rPr>
      </w:pPr>
    </w:p>
    <w:p w14:paraId="49B5A27A" w14:textId="77777777" w:rsidR="008E7FF4" w:rsidRPr="008E7FF4" w:rsidRDefault="008E7FF4" w:rsidP="008E7FF4">
      <w:pPr>
        <w:pStyle w:val="ListParagraph"/>
        <w:rPr>
          <w:rFonts w:ascii="Cambria" w:hAnsi="Cambria" w:cs="Arial Hebrew"/>
          <w:sz w:val="20"/>
          <w:szCs w:val="20"/>
        </w:rPr>
      </w:pPr>
    </w:p>
    <w:p w14:paraId="389BFE63" w14:textId="77777777" w:rsidR="008E7FF4" w:rsidRDefault="008E7FF4" w:rsidP="008E7FF4">
      <w:pPr>
        <w:jc w:val="center"/>
        <w:rPr>
          <w:rFonts w:ascii="Cambria" w:hAnsi="Cambria" w:cs="Arial Hebrew"/>
          <w:sz w:val="20"/>
          <w:szCs w:val="20"/>
        </w:rPr>
      </w:pPr>
    </w:p>
    <w:p w14:paraId="69EB05A9" w14:textId="77777777" w:rsidR="008E7FF4" w:rsidRPr="008E7FF4" w:rsidRDefault="008E7FF4" w:rsidP="008E7FF4">
      <w:pPr>
        <w:rPr>
          <w:rFonts w:ascii="Cambria" w:hAnsi="Cambria" w:cs="Arial Hebrew"/>
          <w:sz w:val="20"/>
          <w:szCs w:val="20"/>
        </w:rPr>
      </w:pPr>
    </w:p>
    <w:p w14:paraId="2D474187" w14:textId="21A99BA1" w:rsidR="00BF274E" w:rsidRDefault="00BF274E" w:rsidP="00BF274E">
      <w:pPr>
        <w:jc w:val="center"/>
        <w:rPr>
          <w:rFonts w:ascii="Castellar" w:hAnsi="Castellar"/>
          <w:sz w:val="20"/>
          <w:szCs w:val="20"/>
        </w:rPr>
      </w:pPr>
    </w:p>
    <w:p w14:paraId="02C44330" w14:textId="59A4FE06" w:rsidR="00BF274E" w:rsidRPr="00BF274E" w:rsidRDefault="00BF274E" w:rsidP="00BF274E">
      <w:pPr>
        <w:jc w:val="center"/>
        <w:rPr>
          <w:rFonts w:ascii="Castellar" w:hAnsi="Castellar"/>
          <w:sz w:val="20"/>
          <w:szCs w:val="20"/>
        </w:rPr>
      </w:pPr>
    </w:p>
    <w:p w14:paraId="6E92A21D" w14:textId="0A621778" w:rsidR="00BF274E" w:rsidRDefault="00BF274E" w:rsidP="00BF274E">
      <w:pPr>
        <w:jc w:val="center"/>
        <w:rPr>
          <w:rFonts w:ascii="Castellar" w:hAnsi="Castellar"/>
        </w:rPr>
      </w:pPr>
    </w:p>
    <w:p w14:paraId="702AFD7B" w14:textId="77777777" w:rsidR="00BF274E" w:rsidRPr="00BF274E" w:rsidRDefault="00BF274E" w:rsidP="00BF274E">
      <w:pPr>
        <w:jc w:val="center"/>
        <w:rPr>
          <w:rFonts w:ascii="Castellar" w:hAnsi="Castellar"/>
        </w:rPr>
      </w:pPr>
    </w:p>
    <w:sectPr w:rsidR="00BF274E" w:rsidRPr="00BF274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7CF8D" w14:textId="77777777" w:rsidR="00464E68" w:rsidRDefault="00464E68" w:rsidP="008E7FF4">
      <w:r>
        <w:separator/>
      </w:r>
    </w:p>
  </w:endnote>
  <w:endnote w:type="continuationSeparator" w:id="0">
    <w:p w14:paraId="6AF812C9" w14:textId="77777777" w:rsidR="00464E68" w:rsidRDefault="00464E68" w:rsidP="008E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Hebrew">
    <w:altName w:val="Arial Hebrew"/>
    <w:charset w:val="B1"/>
    <w:family w:val="auto"/>
    <w:pitch w:val="variable"/>
    <w:sig w:usb0="80000843" w:usb1="40000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2D8C4" w14:textId="66E5643F" w:rsidR="008E7FF4" w:rsidRDefault="008E7FF4" w:rsidP="008E7FF4">
    <w:pPr>
      <w:pStyle w:val="Footer"/>
      <w:jc w:val="center"/>
    </w:pPr>
    <w:r>
      <w:t>This document has been edited to pertain to the CASA volunteers who advocate in Canadian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71AD" w14:textId="77777777" w:rsidR="00464E68" w:rsidRDefault="00464E68" w:rsidP="008E7FF4">
      <w:r>
        <w:separator/>
      </w:r>
    </w:p>
  </w:footnote>
  <w:footnote w:type="continuationSeparator" w:id="0">
    <w:p w14:paraId="733F0D7C" w14:textId="77777777" w:rsidR="00464E68" w:rsidRDefault="00464E68" w:rsidP="008E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D7B"/>
    <w:multiLevelType w:val="hybridMultilevel"/>
    <w:tmpl w:val="C4B4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F73CB"/>
    <w:multiLevelType w:val="hybridMultilevel"/>
    <w:tmpl w:val="EEE4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02686"/>
    <w:multiLevelType w:val="hybridMultilevel"/>
    <w:tmpl w:val="CC9865B4"/>
    <w:lvl w:ilvl="0" w:tplc="6AD04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60FDD"/>
    <w:multiLevelType w:val="hybridMultilevel"/>
    <w:tmpl w:val="96F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F71E4"/>
    <w:multiLevelType w:val="hybridMultilevel"/>
    <w:tmpl w:val="33E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13873"/>
    <w:multiLevelType w:val="hybridMultilevel"/>
    <w:tmpl w:val="BA2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A35EB"/>
    <w:multiLevelType w:val="hybridMultilevel"/>
    <w:tmpl w:val="9B14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80964"/>
    <w:multiLevelType w:val="hybridMultilevel"/>
    <w:tmpl w:val="D97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07433"/>
    <w:multiLevelType w:val="hybridMultilevel"/>
    <w:tmpl w:val="57E6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71039"/>
    <w:multiLevelType w:val="hybridMultilevel"/>
    <w:tmpl w:val="2FD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066FA"/>
    <w:multiLevelType w:val="hybridMultilevel"/>
    <w:tmpl w:val="BDA8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6"/>
  </w:num>
  <w:num w:numId="5">
    <w:abstractNumId w:val="2"/>
  </w:num>
  <w:num w:numId="6">
    <w:abstractNumId w:val="7"/>
  </w:num>
  <w:num w:numId="7">
    <w:abstractNumId w:val="10"/>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4E"/>
    <w:rsid w:val="00464E68"/>
    <w:rsid w:val="008E7FF4"/>
    <w:rsid w:val="00BF274E"/>
    <w:rsid w:val="00C3018D"/>
    <w:rsid w:val="00EB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6110"/>
  <w15:chartTrackingRefBased/>
  <w15:docId w15:val="{AA782D76-27BC-FA4E-BAA4-19CCE87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FF4"/>
    <w:pPr>
      <w:ind w:left="720"/>
      <w:contextualSpacing/>
    </w:pPr>
  </w:style>
  <w:style w:type="paragraph" w:styleId="Header">
    <w:name w:val="header"/>
    <w:basedOn w:val="Normal"/>
    <w:link w:val="HeaderChar"/>
    <w:uiPriority w:val="99"/>
    <w:unhideWhenUsed/>
    <w:rsid w:val="008E7FF4"/>
    <w:pPr>
      <w:tabs>
        <w:tab w:val="center" w:pos="4680"/>
        <w:tab w:val="right" w:pos="9360"/>
      </w:tabs>
    </w:pPr>
  </w:style>
  <w:style w:type="character" w:customStyle="1" w:styleId="HeaderChar">
    <w:name w:val="Header Char"/>
    <w:basedOn w:val="DefaultParagraphFont"/>
    <w:link w:val="Header"/>
    <w:uiPriority w:val="99"/>
    <w:rsid w:val="008E7FF4"/>
  </w:style>
  <w:style w:type="paragraph" w:styleId="Footer">
    <w:name w:val="footer"/>
    <w:basedOn w:val="Normal"/>
    <w:link w:val="FooterChar"/>
    <w:uiPriority w:val="99"/>
    <w:unhideWhenUsed/>
    <w:rsid w:val="008E7FF4"/>
    <w:pPr>
      <w:tabs>
        <w:tab w:val="center" w:pos="4680"/>
        <w:tab w:val="right" w:pos="9360"/>
      </w:tabs>
    </w:pPr>
  </w:style>
  <w:style w:type="character" w:customStyle="1" w:styleId="FooterChar">
    <w:name w:val="Footer Char"/>
    <w:basedOn w:val="DefaultParagraphFont"/>
    <w:link w:val="Footer"/>
    <w:uiPriority w:val="99"/>
    <w:rsid w:val="008E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Price</dc:creator>
  <cp:keywords/>
  <dc:description/>
  <cp:lastModifiedBy>Microsoft account</cp:lastModifiedBy>
  <cp:revision>2</cp:revision>
  <dcterms:created xsi:type="dcterms:W3CDTF">2021-06-03T15:21:00Z</dcterms:created>
  <dcterms:modified xsi:type="dcterms:W3CDTF">2021-06-03T15:21:00Z</dcterms:modified>
</cp:coreProperties>
</file>